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47" w:rsidRPr="004F63D0" w:rsidRDefault="00461ED3" w:rsidP="00493347">
      <w:pPr>
        <w:pStyle w:val="a3"/>
        <w:rPr>
          <w:sz w:val="28"/>
          <w:szCs w:val="28"/>
        </w:rPr>
      </w:pPr>
      <w:bookmarkStart w:id="0" w:name="_GoBack"/>
      <w:bookmarkEnd w:id="0"/>
      <w:r w:rsidRPr="004F63D0">
        <w:rPr>
          <w:sz w:val="28"/>
          <w:szCs w:val="28"/>
        </w:rPr>
        <w:t>Муниципальное</w:t>
      </w:r>
      <w:r w:rsidR="00493347" w:rsidRPr="004F63D0">
        <w:rPr>
          <w:sz w:val="28"/>
          <w:szCs w:val="28"/>
        </w:rPr>
        <w:t xml:space="preserve"> учреждение д</w:t>
      </w:r>
      <w:r w:rsidRPr="004F63D0">
        <w:rPr>
          <w:sz w:val="28"/>
          <w:szCs w:val="28"/>
        </w:rPr>
        <w:t xml:space="preserve">ополнительного образования </w:t>
      </w:r>
    </w:p>
    <w:p w:rsidR="00493347" w:rsidRPr="004F63D0" w:rsidRDefault="00461ED3" w:rsidP="00493347">
      <w:pPr>
        <w:pStyle w:val="a3"/>
        <w:rPr>
          <w:sz w:val="28"/>
          <w:szCs w:val="28"/>
        </w:rPr>
      </w:pPr>
      <w:r w:rsidRPr="004F63D0">
        <w:rPr>
          <w:sz w:val="28"/>
          <w:szCs w:val="28"/>
        </w:rPr>
        <w:t>«Детский центр искусств</w:t>
      </w:r>
      <w:r w:rsidR="00493347" w:rsidRPr="004F63D0">
        <w:rPr>
          <w:sz w:val="28"/>
          <w:szCs w:val="28"/>
        </w:rPr>
        <w:t>»</w:t>
      </w:r>
      <w:r w:rsidR="00BD1FB4">
        <w:rPr>
          <w:sz w:val="28"/>
          <w:szCs w:val="28"/>
        </w:rPr>
        <w:t xml:space="preserve"> г.Ухты</w:t>
      </w:r>
    </w:p>
    <w:p w:rsidR="0081762B" w:rsidRPr="004F63D0" w:rsidRDefault="0081762B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3347" w:rsidRDefault="00493347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3347" w:rsidRDefault="00493347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3347" w:rsidRPr="00493347" w:rsidRDefault="00493347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F63D0" w:rsidRDefault="004F63D0" w:rsidP="004F63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F63D0">
        <w:rPr>
          <w:rFonts w:ascii="Times New Roman" w:hAnsi="Times New Roman"/>
          <w:sz w:val="28"/>
          <w:szCs w:val="28"/>
        </w:rPr>
        <w:t>Методическое сообщение</w:t>
      </w:r>
    </w:p>
    <w:p w:rsidR="004F63D0" w:rsidRPr="00B0140D" w:rsidRDefault="00493347" w:rsidP="004F63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0140D">
        <w:rPr>
          <w:rFonts w:ascii="Times New Roman" w:hAnsi="Times New Roman"/>
          <w:b/>
          <w:sz w:val="28"/>
          <w:szCs w:val="28"/>
        </w:rPr>
        <w:t>«</w:t>
      </w:r>
      <w:r w:rsidR="004F63D0" w:rsidRPr="00B0140D">
        <w:rPr>
          <w:rFonts w:ascii="Times New Roman" w:hAnsi="Times New Roman"/>
          <w:b/>
          <w:sz w:val="28"/>
          <w:szCs w:val="28"/>
        </w:rPr>
        <w:t>Формирование</w:t>
      </w:r>
      <w:r w:rsidR="00485BF1" w:rsidRPr="00B0140D">
        <w:rPr>
          <w:rFonts w:ascii="Times New Roman" w:hAnsi="Times New Roman"/>
          <w:b/>
          <w:sz w:val="28"/>
          <w:szCs w:val="28"/>
        </w:rPr>
        <w:t xml:space="preserve"> и развитие навыка</w:t>
      </w:r>
      <w:r w:rsidR="004F63D0" w:rsidRPr="00B0140D">
        <w:rPr>
          <w:rFonts w:ascii="Times New Roman" w:hAnsi="Times New Roman"/>
          <w:b/>
          <w:sz w:val="28"/>
          <w:szCs w:val="28"/>
        </w:rPr>
        <w:t xml:space="preserve"> </w:t>
      </w:r>
      <w:r w:rsidR="00485BF1" w:rsidRPr="00B0140D">
        <w:rPr>
          <w:rFonts w:ascii="Times New Roman" w:hAnsi="Times New Roman"/>
          <w:b/>
          <w:sz w:val="28"/>
          <w:szCs w:val="28"/>
        </w:rPr>
        <w:t>игры с листа</w:t>
      </w:r>
    </w:p>
    <w:p w:rsidR="00485BF1" w:rsidRPr="00B0140D" w:rsidRDefault="00485BF1" w:rsidP="004F63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0140D">
        <w:rPr>
          <w:rFonts w:ascii="Times New Roman" w:hAnsi="Times New Roman"/>
          <w:b/>
          <w:sz w:val="28"/>
          <w:szCs w:val="28"/>
        </w:rPr>
        <w:t xml:space="preserve"> в первые годы обучения пианиста</w:t>
      </w:r>
      <w:r w:rsidR="00493347" w:rsidRPr="00B0140D">
        <w:rPr>
          <w:rFonts w:ascii="Times New Roman" w:hAnsi="Times New Roman"/>
          <w:b/>
          <w:sz w:val="28"/>
          <w:szCs w:val="28"/>
        </w:rPr>
        <w:t>»</w:t>
      </w:r>
    </w:p>
    <w:p w:rsidR="00485BF1" w:rsidRPr="004F63D0" w:rsidRDefault="00485BF1" w:rsidP="004F63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Default="00485BF1" w:rsidP="004F63D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F63D0">
        <w:rPr>
          <w:rFonts w:ascii="Times New Roman" w:hAnsi="Times New Roman"/>
          <w:sz w:val="28"/>
          <w:szCs w:val="28"/>
        </w:rPr>
        <w:t>Составила</w:t>
      </w:r>
      <w:r w:rsidR="00493347" w:rsidRPr="004F63D0">
        <w:rPr>
          <w:rFonts w:ascii="Times New Roman" w:hAnsi="Times New Roman"/>
          <w:sz w:val="28"/>
          <w:szCs w:val="28"/>
        </w:rPr>
        <w:t>:</w:t>
      </w:r>
      <w:r w:rsidRPr="004F63D0">
        <w:rPr>
          <w:rFonts w:ascii="Times New Roman" w:hAnsi="Times New Roman"/>
          <w:sz w:val="28"/>
          <w:szCs w:val="28"/>
        </w:rPr>
        <w:t xml:space="preserve"> Ерохина О.Э.</w:t>
      </w:r>
      <w:r w:rsidR="004F63D0">
        <w:rPr>
          <w:rFonts w:ascii="Times New Roman" w:hAnsi="Times New Roman"/>
          <w:sz w:val="28"/>
          <w:szCs w:val="28"/>
        </w:rPr>
        <w:t>-</w:t>
      </w:r>
    </w:p>
    <w:p w:rsidR="004F63D0" w:rsidRPr="004F63D0" w:rsidRDefault="004F63D0" w:rsidP="0016212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F63D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Pr="00493347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85BF1" w:rsidRDefault="00485BF1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63D0" w:rsidRDefault="004F63D0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63D0" w:rsidRDefault="004F63D0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6212F" w:rsidRDefault="0016212F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63D0" w:rsidRDefault="004F63D0" w:rsidP="00485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63D0" w:rsidRPr="004F63D0" w:rsidRDefault="00493347" w:rsidP="004F63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F63D0">
        <w:rPr>
          <w:rFonts w:ascii="Times New Roman" w:hAnsi="Times New Roman"/>
          <w:sz w:val="28"/>
          <w:szCs w:val="28"/>
        </w:rPr>
        <w:t>г. Ухта</w:t>
      </w:r>
      <w:r w:rsidR="004F63D0">
        <w:rPr>
          <w:rFonts w:ascii="Times New Roman" w:hAnsi="Times New Roman"/>
          <w:sz w:val="28"/>
          <w:szCs w:val="28"/>
        </w:rPr>
        <w:t>,</w:t>
      </w:r>
      <w:r w:rsidR="004F63D0" w:rsidRPr="004F63D0">
        <w:rPr>
          <w:rFonts w:ascii="Times New Roman" w:hAnsi="Times New Roman"/>
          <w:sz w:val="28"/>
          <w:szCs w:val="28"/>
        </w:rPr>
        <w:t xml:space="preserve"> </w:t>
      </w:r>
      <w:r w:rsidR="00FA3B19">
        <w:rPr>
          <w:rFonts w:ascii="Times New Roman" w:hAnsi="Times New Roman"/>
          <w:sz w:val="28"/>
          <w:szCs w:val="28"/>
        </w:rPr>
        <w:t>2015</w:t>
      </w:r>
      <w:r w:rsidR="004F63D0" w:rsidRPr="004F63D0">
        <w:rPr>
          <w:rFonts w:ascii="Times New Roman" w:hAnsi="Times New Roman"/>
          <w:sz w:val="28"/>
          <w:szCs w:val="28"/>
        </w:rPr>
        <w:t xml:space="preserve"> </w:t>
      </w:r>
      <w:r w:rsidRPr="004F63D0">
        <w:rPr>
          <w:rFonts w:ascii="Times New Roman" w:hAnsi="Times New Roman"/>
          <w:sz w:val="28"/>
          <w:szCs w:val="28"/>
        </w:rPr>
        <w:t>г.</w:t>
      </w:r>
    </w:p>
    <w:p w:rsidR="00485BF1" w:rsidRPr="00493347" w:rsidRDefault="00485BF1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lastRenderedPageBreak/>
        <w:t>О том, что умению и навыкам читать музыку с листа надо систематически обучать с детских лет, вспоминается обычно от случая к случаю.</w:t>
      </w:r>
      <w:r w:rsidR="00A07BF0" w:rsidRPr="00493347">
        <w:rPr>
          <w:rFonts w:ascii="Times New Roman" w:hAnsi="Times New Roman"/>
          <w:sz w:val="24"/>
          <w:szCs w:val="24"/>
        </w:rPr>
        <w:t xml:space="preserve"> В повседневной практике дело это представлено самотёку.</w:t>
      </w:r>
      <w:r w:rsidRPr="00493347">
        <w:rPr>
          <w:rFonts w:ascii="Times New Roman" w:hAnsi="Times New Roman"/>
          <w:sz w:val="24"/>
          <w:szCs w:val="24"/>
        </w:rPr>
        <w:t xml:space="preserve"> А между тем наши маленькие ученики двухстрочное фортепианное изложение читают плохо.</w:t>
      </w:r>
      <w:r w:rsidR="00A07BF0" w:rsidRPr="00493347">
        <w:rPr>
          <w:rFonts w:ascii="Times New Roman" w:hAnsi="Times New Roman"/>
          <w:sz w:val="24"/>
          <w:szCs w:val="24"/>
        </w:rPr>
        <w:t xml:space="preserve"> В чём причины? Укажу две: во-первых,</w:t>
      </w:r>
      <w:r w:rsidR="00C96FFB" w:rsidRPr="00493347">
        <w:rPr>
          <w:rFonts w:ascii="Times New Roman" w:hAnsi="Times New Roman"/>
          <w:sz w:val="24"/>
          <w:szCs w:val="24"/>
        </w:rPr>
        <w:t xml:space="preserve"> </w:t>
      </w:r>
      <w:r w:rsidR="00A07BF0" w:rsidRPr="00493347">
        <w:rPr>
          <w:rFonts w:ascii="Times New Roman" w:hAnsi="Times New Roman"/>
          <w:sz w:val="24"/>
          <w:szCs w:val="24"/>
        </w:rPr>
        <w:t>почти не разработана методика постепенного и систематического обучения чтению нот с листа и, во-вторых, в последние годы пропадает интерес к самостоятельному домашнему музицированию.</w:t>
      </w:r>
    </w:p>
    <w:p w:rsidR="00A07BF0" w:rsidRPr="00493347" w:rsidRDefault="00A07BF0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Практика показывает, что практически любого ученика можно научить прилично читать муз. текст с листа, ведь воспитание этого навыка связано с необходимостью развития у ребёнка ряда способностей, таких, как слух, ритм, память, внимание, моторная приспосабливаемость.</w:t>
      </w:r>
    </w:p>
    <w:p w:rsidR="008A3A91" w:rsidRPr="00493347" w:rsidRDefault="004F63D0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A3A91" w:rsidRPr="00493347">
        <w:rPr>
          <w:rFonts w:ascii="Times New Roman" w:hAnsi="Times New Roman"/>
          <w:sz w:val="24"/>
          <w:szCs w:val="24"/>
        </w:rPr>
        <w:t>Лучший способ научиться быстро читать – это как можно больше читать» (И.</w:t>
      </w:r>
      <w:r w:rsidR="00C96FFB" w:rsidRPr="00493347">
        <w:rPr>
          <w:rFonts w:ascii="Times New Roman" w:hAnsi="Times New Roman"/>
          <w:sz w:val="24"/>
          <w:szCs w:val="24"/>
        </w:rPr>
        <w:t xml:space="preserve"> </w:t>
      </w:r>
      <w:r w:rsidR="008A3A91" w:rsidRPr="00493347">
        <w:rPr>
          <w:rFonts w:ascii="Times New Roman" w:hAnsi="Times New Roman"/>
          <w:sz w:val="24"/>
          <w:szCs w:val="24"/>
        </w:rPr>
        <w:t>Гофман)</w:t>
      </w:r>
      <w:r w:rsidR="00BD1FB4">
        <w:rPr>
          <w:rFonts w:ascii="Times New Roman" w:hAnsi="Times New Roman"/>
          <w:sz w:val="24"/>
          <w:szCs w:val="24"/>
        </w:rPr>
        <w:t>.</w:t>
      </w:r>
      <w:r w:rsidR="008A3A91" w:rsidRPr="00493347">
        <w:rPr>
          <w:rFonts w:ascii="Times New Roman" w:hAnsi="Times New Roman"/>
          <w:sz w:val="24"/>
          <w:szCs w:val="24"/>
        </w:rPr>
        <w:t xml:space="preserve"> Однако ставка на самостоятельность ученика в этом вопросе ни к чему не приводит.</w:t>
      </w:r>
      <w:r w:rsidR="00C96FFB" w:rsidRPr="00493347">
        <w:rPr>
          <w:rFonts w:ascii="Times New Roman" w:hAnsi="Times New Roman"/>
          <w:sz w:val="24"/>
          <w:szCs w:val="24"/>
        </w:rPr>
        <w:t xml:space="preserve"> </w:t>
      </w:r>
      <w:r w:rsidR="008A3A91" w:rsidRPr="00493347">
        <w:rPr>
          <w:rFonts w:ascii="Times New Roman" w:hAnsi="Times New Roman"/>
          <w:sz w:val="24"/>
          <w:szCs w:val="24"/>
        </w:rPr>
        <w:t xml:space="preserve">Значит, выход один: заниматься воспитанием навыка чтения с листа – неотъемлемая часть </w:t>
      </w:r>
      <w:r>
        <w:rPr>
          <w:rFonts w:ascii="Times New Roman" w:hAnsi="Times New Roman"/>
          <w:sz w:val="24"/>
          <w:szCs w:val="24"/>
        </w:rPr>
        <w:t>учебного процесса по предмету «</w:t>
      </w:r>
      <w:r w:rsidR="008A3A91" w:rsidRPr="00493347">
        <w:rPr>
          <w:rFonts w:ascii="Times New Roman" w:hAnsi="Times New Roman"/>
          <w:sz w:val="24"/>
          <w:szCs w:val="24"/>
        </w:rPr>
        <w:t>музыкальный инструмент» (фортепиано).</w:t>
      </w:r>
    </w:p>
    <w:p w:rsidR="008A3A91" w:rsidRPr="00493347" w:rsidRDefault="008A3A91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Наша цель дать широким массам детей общее музыкальное образование,</w:t>
      </w:r>
      <w:r w:rsidR="00C96FFB" w:rsidRPr="00493347">
        <w:rPr>
          <w:rFonts w:ascii="Times New Roman" w:hAnsi="Times New Roman"/>
          <w:sz w:val="24"/>
          <w:szCs w:val="24"/>
        </w:rPr>
        <w:t xml:space="preserve"> сделать музыку для этих ребят важным фактором их духовной культуры.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C96FFB" w:rsidRPr="00493347">
        <w:rPr>
          <w:rFonts w:ascii="Times New Roman" w:hAnsi="Times New Roman"/>
          <w:sz w:val="24"/>
          <w:szCs w:val="24"/>
        </w:rPr>
        <w:t>Поэтому перед нами, педагогами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C96FFB" w:rsidRPr="00493347">
        <w:rPr>
          <w:rFonts w:ascii="Times New Roman" w:hAnsi="Times New Roman"/>
          <w:sz w:val="24"/>
          <w:szCs w:val="24"/>
        </w:rPr>
        <w:t>стоит задача дать каждому ученику как можно больше практических навыков, в том числе и сформировать навык чтения нот с листа, что поможет в дальнейшем свободно музицировать, быстро разобрать любой текст, уметь играть в ансамбле, аккомпанировать.</w:t>
      </w:r>
    </w:p>
    <w:p w:rsidR="00BD1FB4" w:rsidRDefault="00C96FFB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В процессе занятий чтением на уроке главное условие – систематичность, т.е. на каждом уроке отводить 5-6 мин.</w:t>
      </w:r>
      <w:r w:rsidR="004F63D0">
        <w:rPr>
          <w:rFonts w:ascii="Times New Roman" w:hAnsi="Times New Roman"/>
          <w:sz w:val="24"/>
          <w:szCs w:val="24"/>
        </w:rPr>
        <w:t xml:space="preserve"> на читку с листа, даже если учени</w:t>
      </w:r>
      <w:r w:rsidRPr="00493347">
        <w:rPr>
          <w:rFonts w:ascii="Times New Roman" w:hAnsi="Times New Roman"/>
          <w:sz w:val="24"/>
          <w:szCs w:val="24"/>
        </w:rPr>
        <w:t xml:space="preserve">к не был готов к уроку и весь урок был </w:t>
      </w:r>
      <w:r w:rsidR="004F63D0">
        <w:rPr>
          <w:rFonts w:ascii="Times New Roman" w:hAnsi="Times New Roman"/>
          <w:sz w:val="24"/>
          <w:szCs w:val="24"/>
        </w:rPr>
        <w:t xml:space="preserve">занят разучиванием домашнего </w:t>
      </w:r>
      <w:r w:rsidRPr="00493347">
        <w:rPr>
          <w:rFonts w:ascii="Times New Roman" w:hAnsi="Times New Roman"/>
          <w:sz w:val="24"/>
          <w:szCs w:val="24"/>
        </w:rPr>
        <w:t xml:space="preserve">задания. Наши действия </w:t>
      </w:r>
      <w:r w:rsidR="00233E66" w:rsidRPr="00493347">
        <w:rPr>
          <w:rFonts w:ascii="Times New Roman" w:hAnsi="Times New Roman"/>
          <w:sz w:val="24"/>
          <w:szCs w:val="24"/>
        </w:rPr>
        <w:t>направлены на активизацию внимания и развитие эмоционального отношения к воспроизводимой музыке.</w:t>
      </w:r>
    </w:p>
    <w:p w:rsidR="00233E66" w:rsidRPr="00493347" w:rsidRDefault="00233E66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Разделим действия на три группы:</w:t>
      </w:r>
    </w:p>
    <w:p w:rsidR="00233E66" w:rsidRPr="00493347" w:rsidRDefault="004F63D0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действия </w:t>
      </w:r>
      <w:r w:rsidR="00233E66" w:rsidRPr="0049334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д</w:t>
      </w:r>
      <w:r w:rsidR="00233E66" w:rsidRPr="00493347">
        <w:rPr>
          <w:rFonts w:ascii="Times New Roman" w:hAnsi="Times New Roman"/>
          <w:sz w:val="24"/>
          <w:szCs w:val="24"/>
        </w:rPr>
        <w:t>варяющие игру: а) определение характера,</w:t>
      </w:r>
      <w:r>
        <w:rPr>
          <w:rFonts w:ascii="Times New Roman" w:hAnsi="Times New Roman"/>
          <w:sz w:val="24"/>
          <w:szCs w:val="24"/>
        </w:rPr>
        <w:t xml:space="preserve">  тем</w:t>
      </w:r>
      <w:r w:rsidR="00233E66" w:rsidRPr="00493347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33E66" w:rsidRPr="00493347">
        <w:rPr>
          <w:rFonts w:ascii="Times New Roman" w:hAnsi="Times New Roman"/>
          <w:sz w:val="24"/>
          <w:szCs w:val="24"/>
        </w:rPr>
        <w:t>размера, лада и тональности; б) беглый просмотр текста с целью выявить типы изложения, нахождения знакомых формул ( гаммообразных, аккордовых и т.д.)</w:t>
      </w:r>
      <w:r w:rsidR="00BD1FB4">
        <w:rPr>
          <w:rFonts w:ascii="Times New Roman" w:hAnsi="Times New Roman"/>
          <w:sz w:val="24"/>
          <w:szCs w:val="24"/>
        </w:rPr>
        <w:t>;</w:t>
      </w:r>
    </w:p>
    <w:p w:rsidR="005A791B" w:rsidRPr="00493347" w:rsidRDefault="005A791B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2- действия, связанные с работой зрения и слуха: зрительно охватить ритмическую и звуковысотную графику, найти знакомые элементы;</w:t>
      </w:r>
    </w:p>
    <w:p w:rsidR="00BD1FB4" w:rsidRDefault="005A791B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3-реализация</w:t>
      </w:r>
      <w:r w:rsidR="00BD1FB4">
        <w:rPr>
          <w:rFonts w:ascii="Times New Roman" w:hAnsi="Times New Roman"/>
          <w:sz w:val="24"/>
          <w:szCs w:val="24"/>
        </w:rPr>
        <w:t xml:space="preserve"> анализа, то есть проигрывание.</w:t>
      </w:r>
    </w:p>
    <w:p w:rsidR="00BD1FB4" w:rsidRDefault="005A791B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Чтобы подготовить уч-ка к чтению текста, н</w:t>
      </w:r>
      <w:r w:rsidR="004F63D0">
        <w:rPr>
          <w:rFonts w:ascii="Times New Roman" w:hAnsi="Times New Roman"/>
          <w:sz w:val="24"/>
          <w:szCs w:val="24"/>
        </w:rPr>
        <w:t xml:space="preserve">ачать неплохо с ритмических </w:t>
      </w:r>
      <w:r w:rsidR="004F63D0">
        <w:rPr>
          <w:rFonts w:ascii="Times New Roman" w:hAnsi="Times New Roman"/>
          <w:sz w:val="24"/>
          <w:szCs w:val="24"/>
        </w:rPr>
        <w:lastRenderedPageBreak/>
        <w:t>упражнен</w:t>
      </w:r>
      <w:r w:rsidR="00BD1FB4">
        <w:rPr>
          <w:rFonts w:ascii="Times New Roman" w:hAnsi="Times New Roman"/>
          <w:sz w:val="24"/>
          <w:szCs w:val="24"/>
        </w:rPr>
        <w:t xml:space="preserve">ий. </w:t>
      </w:r>
      <w:r w:rsidR="003D0A26" w:rsidRPr="00493347">
        <w:rPr>
          <w:rFonts w:ascii="Times New Roman" w:hAnsi="Times New Roman"/>
          <w:sz w:val="24"/>
          <w:szCs w:val="24"/>
        </w:rPr>
        <w:t>Ритмические остинато</w:t>
      </w:r>
      <w:r w:rsidR="00BD1FB4">
        <w:rPr>
          <w:rFonts w:ascii="Times New Roman" w:hAnsi="Times New Roman"/>
          <w:sz w:val="24"/>
          <w:szCs w:val="24"/>
        </w:rPr>
        <w:t xml:space="preserve"> </w:t>
      </w:r>
      <w:r w:rsidR="003D0A26" w:rsidRPr="00493347">
        <w:rPr>
          <w:rFonts w:ascii="Times New Roman" w:hAnsi="Times New Roman"/>
          <w:sz w:val="24"/>
          <w:szCs w:val="24"/>
        </w:rPr>
        <w:t>записанные на двух линейках, исполняющиеся хлопками,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3D0A26" w:rsidRPr="00493347">
        <w:rPr>
          <w:rFonts w:ascii="Times New Roman" w:hAnsi="Times New Roman"/>
          <w:sz w:val="24"/>
          <w:szCs w:val="24"/>
        </w:rPr>
        <w:t>притопами, шлепками. Такие остинато пашем в двухдольном, трёхдольном, четырёхдольном размере,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3D0A26" w:rsidRPr="00493347">
        <w:rPr>
          <w:rFonts w:ascii="Times New Roman" w:hAnsi="Times New Roman"/>
          <w:sz w:val="24"/>
          <w:szCs w:val="24"/>
        </w:rPr>
        <w:t>играются под аккомпанемент педагога (пь</w:t>
      </w:r>
      <w:r w:rsidR="004F63D0">
        <w:rPr>
          <w:rFonts w:ascii="Times New Roman" w:hAnsi="Times New Roman"/>
          <w:sz w:val="24"/>
          <w:szCs w:val="24"/>
        </w:rPr>
        <w:t>е</w:t>
      </w:r>
      <w:r w:rsidR="003D0A26" w:rsidRPr="00493347">
        <w:rPr>
          <w:rFonts w:ascii="Times New Roman" w:hAnsi="Times New Roman"/>
          <w:sz w:val="24"/>
          <w:szCs w:val="24"/>
        </w:rPr>
        <w:t>сы подбираем знакомые, не</w:t>
      </w:r>
      <w:r w:rsidR="004F63D0">
        <w:rPr>
          <w:rFonts w:ascii="Times New Roman" w:hAnsi="Times New Roman"/>
          <w:sz w:val="24"/>
          <w:szCs w:val="24"/>
        </w:rPr>
        <w:t xml:space="preserve"> сложные по восприятию).</w:t>
      </w:r>
      <w:r w:rsidR="00BD1FB4">
        <w:rPr>
          <w:rFonts w:ascii="Times New Roman" w:hAnsi="Times New Roman"/>
          <w:sz w:val="24"/>
          <w:szCs w:val="24"/>
        </w:rPr>
        <w:t xml:space="preserve"> </w:t>
      </w:r>
      <w:r w:rsidR="004F63D0">
        <w:rPr>
          <w:rFonts w:ascii="Times New Roman" w:hAnsi="Times New Roman"/>
          <w:sz w:val="24"/>
          <w:szCs w:val="24"/>
        </w:rPr>
        <w:t>Эти упражнения помогают учени</w:t>
      </w:r>
      <w:r w:rsidR="003D0A26" w:rsidRPr="00493347">
        <w:rPr>
          <w:rFonts w:ascii="Times New Roman" w:hAnsi="Times New Roman"/>
          <w:sz w:val="24"/>
          <w:szCs w:val="24"/>
        </w:rPr>
        <w:t>ку осваивать координацию, умение прислушиваться, внимание на определённый отрезок времени. Вижу-слышу-делаю.</w:t>
      </w:r>
    </w:p>
    <w:p w:rsidR="00BD1FB4" w:rsidRDefault="003D0A26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Далее учимся визуально определять нотн</w:t>
      </w:r>
      <w:r w:rsidR="004F63D0">
        <w:rPr>
          <w:rFonts w:ascii="Times New Roman" w:hAnsi="Times New Roman"/>
          <w:sz w:val="24"/>
          <w:szCs w:val="24"/>
        </w:rPr>
        <w:t>ый ряд: использовать хорошо упражнени</w:t>
      </w:r>
      <w:r w:rsidRPr="00493347">
        <w:rPr>
          <w:rFonts w:ascii="Times New Roman" w:hAnsi="Times New Roman"/>
          <w:sz w:val="24"/>
          <w:szCs w:val="24"/>
        </w:rPr>
        <w:t>е «бусы»</w:t>
      </w:r>
      <w:r w:rsidR="00BD1FB4">
        <w:rPr>
          <w:rFonts w:ascii="Times New Roman" w:hAnsi="Times New Roman"/>
          <w:sz w:val="24"/>
          <w:szCs w:val="24"/>
        </w:rPr>
        <w:t xml:space="preserve"> </w:t>
      </w:r>
      <w:r w:rsidRPr="00493347">
        <w:rPr>
          <w:rFonts w:ascii="Times New Roman" w:hAnsi="Times New Roman"/>
          <w:sz w:val="24"/>
          <w:szCs w:val="24"/>
        </w:rPr>
        <w:t>-</w:t>
      </w:r>
      <w:r w:rsidR="00BD1FB4">
        <w:rPr>
          <w:rFonts w:ascii="Times New Roman" w:hAnsi="Times New Roman"/>
          <w:sz w:val="24"/>
          <w:szCs w:val="24"/>
        </w:rPr>
        <w:t xml:space="preserve"> </w:t>
      </w:r>
      <w:r w:rsidRPr="00493347">
        <w:rPr>
          <w:rFonts w:ascii="Times New Roman" w:hAnsi="Times New Roman"/>
          <w:sz w:val="24"/>
          <w:szCs w:val="24"/>
        </w:rPr>
        <w:t xml:space="preserve">учим видеть запись нот на месте, подряд; использовать можно карточки с выписанными интервалами-визуально запоминать </w:t>
      </w:r>
      <w:r w:rsidR="00BB24D4" w:rsidRPr="00493347">
        <w:rPr>
          <w:rFonts w:ascii="Times New Roman" w:hAnsi="Times New Roman"/>
          <w:sz w:val="24"/>
          <w:szCs w:val="24"/>
        </w:rPr>
        <w:t>запись терций,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BB24D4" w:rsidRPr="00493347">
        <w:rPr>
          <w:rFonts w:ascii="Times New Roman" w:hAnsi="Times New Roman"/>
          <w:sz w:val="24"/>
          <w:szCs w:val="24"/>
        </w:rPr>
        <w:t>кварт,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BB24D4" w:rsidRPr="00493347">
        <w:rPr>
          <w:rFonts w:ascii="Times New Roman" w:hAnsi="Times New Roman"/>
          <w:sz w:val="24"/>
          <w:szCs w:val="24"/>
        </w:rPr>
        <w:t>квинт; затем,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BB24D4" w:rsidRPr="00493347">
        <w:rPr>
          <w:rFonts w:ascii="Times New Roman" w:hAnsi="Times New Roman"/>
          <w:sz w:val="24"/>
          <w:szCs w:val="24"/>
        </w:rPr>
        <w:t>использовать карточки с трихордами, тетрахордами, пентахордами. Эти действия всем хорошо знакомы, дети делают это на уроках сольфеджио, много примеров можно найти в «Путь к музицированию» Баренбойма, и так же по аналогии можно написать сколько угодно примеров самостоятельно.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BB24D4" w:rsidRPr="00493347">
        <w:rPr>
          <w:rFonts w:ascii="Times New Roman" w:hAnsi="Times New Roman"/>
          <w:sz w:val="24"/>
          <w:szCs w:val="24"/>
        </w:rPr>
        <w:t>Эти упражнения помогают в чтении нот: не нужно определять каждую ноту, что в большинстве делают наши дети, а определив одну-действовать по нотному рисунку.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="00BB24D4" w:rsidRPr="00493347">
        <w:rPr>
          <w:rFonts w:ascii="Times New Roman" w:hAnsi="Times New Roman"/>
          <w:sz w:val="24"/>
          <w:szCs w:val="24"/>
        </w:rPr>
        <w:t>Этот метод тоже хорошо знаком педагогам. Вопрос только в систематичности и настойчивости педагога в</w:t>
      </w:r>
      <w:r w:rsidR="00BD1FB4">
        <w:rPr>
          <w:rFonts w:ascii="Times New Roman" w:hAnsi="Times New Roman"/>
          <w:sz w:val="24"/>
          <w:szCs w:val="24"/>
        </w:rPr>
        <w:t xml:space="preserve"> освоении этих визуальных форм.</w:t>
      </w:r>
    </w:p>
    <w:p w:rsidR="00BD1FB4" w:rsidRDefault="00BB24D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 xml:space="preserve">Параллельно вводим </w:t>
      </w:r>
      <w:r w:rsidR="007F4D58" w:rsidRPr="00493347">
        <w:rPr>
          <w:rFonts w:ascii="Times New Roman" w:hAnsi="Times New Roman"/>
          <w:sz w:val="24"/>
          <w:szCs w:val="24"/>
        </w:rPr>
        <w:t>нотные примеры: лучше начинать с песенок и попевок, основанных на терции. Терция графически легко запоминается и можно найти большое количество примеров. Вместе с игрой вводим трёхстрочные ритмические партитуры: хлопок-шлепок по столу-притоп ногой.</w:t>
      </w:r>
      <w:r w:rsidR="004F63D0">
        <w:rPr>
          <w:rFonts w:ascii="Times New Roman" w:hAnsi="Times New Roman"/>
          <w:sz w:val="24"/>
          <w:szCs w:val="24"/>
        </w:rPr>
        <w:t xml:space="preserve"> Этим начинаем приучать учени</w:t>
      </w:r>
      <w:r w:rsidR="007F4D58" w:rsidRPr="00493347">
        <w:rPr>
          <w:rFonts w:ascii="Times New Roman" w:hAnsi="Times New Roman"/>
          <w:sz w:val="24"/>
          <w:szCs w:val="24"/>
        </w:rPr>
        <w:t>ка распределять внимание по вертикали и объём зрительного вни</w:t>
      </w:r>
      <w:r w:rsidR="00BD1FB4">
        <w:rPr>
          <w:rFonts w:ascii="Times New Roman" w:hAnsi="Times New Roman"/>
          <w:sz w:val="24"/>
          <w:szCs w:val="24"/>
        </w:rPr>
        <w:t>мания постепенно увеличивается.</w:t>
      </w:r>
    </w:p>
    <w:p w:rsidR="00BD1FB4" w:rsidRDefault="007F4D58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 xml:space="preserve">Очень важно элементы чтения нот включать строго последовательно, практика показывает, что </w:t>
      </w:r>
      <w:r w:rsidR="004F63D0">
        <w:rPr>
          <w:rFonts w:ascii="Times New Roman" w:hAnsi="Times New Roman"/>
          <w:sz w:val="24"/>
          <w:szCs w:val="24"/>
        </w:rPr>
        <w:t>пока ребёнок не освоит одно упражнен</w:t>
      </w:r>
      <w:r w:rsidRPr="00493347">
        <w:rPr>
          <w:rFonts w:ascii="Times New Roman" w:hAnsi="Times New Roman"/>
          <w:sz w:val="24"/>
          <w:szCs w:val="24"/>
        </w:rPr>
        <w:t>ие-игру, не стоит предлагать следующее с более сложными задачами. Упражнения на ритмические остинато я не прекращаю и тогда, когда уже играем на инструменте. С уч-ся 4 к</w:t>
      </w:r>
      <w:r w:rsidR="004F63D0">
        <w:rPr>
          <w:rFonts w:ascii="Times New Roman" w:hAnsi="Times New Roman"/>
          <w:sz w:val="24"/>
          <w:szCs w:val="24"/>
        </w:rPr>
        <w:t>ласса иногда практикуем эти упражнен</w:t>
      </w:r>
      <w:r w:rsidRPr="00493347">
        <w:rPr>
          <w:rFonts w:ascii="Times New Roman" w:hAnsi="Times New Roman"/>
          <w:sz w:val="24"/>
          <w:szCs w:val="24"/>
        </w:rPr>
        <w:t>ия по партиям</w:t>
      </w:r>
      <w:r w:rsidR="00BD1FB4">
        <w:rPr>
          <w:rFonts w:ascii="Times New Roman" w:hAnsi="Times New Roman"/>
          <w:sz w:val="24"/>
          <w:szCs w:val="24"/>
        </w:rPr>
        <w:t xml:space="preserve"> (с выписанной партитурой).</w:t>
      </w:r>
    </w:p>
    <w:p w:rsidR="00931AF5" w:rsidRPr="00493347" w:rsidRDefault="00931AF5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Расширение игрового двузвучного материала постепенно расширяется. Двузвучная интонация (терция) обрастает новыми ступенями с одновременным освоением новых участков нотного стана-этот путь может осуществляться разными путями.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Pr="00493347">
        <w:rPr>
          <w:rFonts w:ascii="Times New Roman" w:hAnsi="Times New Roman"/>
          <w:sz w:val="24"/>
          <w:szCs w:val="24"/>
        </w:rPr>
        <w:t>Важно обеспечить</w:t>
      </w:r>
      <w:r w:rsidR="00BD1FB4">
        <w:rPr>
          <w:rFonts w:ascii="Times New Roman" w:hAnsi="Times New Roman"/>
          <w:sz w:val="24"/>
          <w:szCs w:val="24"/>
        </w:rPr>
        <w:t xml:space="preserve"> несколько методических условий.</w:t>
      </w:r>
    </w:p>
    <w:p w:rsidR="000C1871" w:rsidRPr="00493347" w:rsidRDefault="00931AF5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 xml:space="preserve">а) </w:t>
      </w:r>
      <w:r w:rsidR="00BD1FB4">
        <w:rPr>
          <w:rFonts w:ascii="Times New Roman" w:hAnsi="Times New Roman"/>
          <w:sz w:val="24"/>
          <w:szCs w:val="24"/>
        </w:rPr>
        <w:t>З</w:t>
      </w:r>
      <w:r w:rsidR="00BD1FB4" w:rsidRPr="00493347">
        <w:rPr>
          <w:rFonts w:ascii="Times New Roman" w:hAnsi="Times New Roman"/>
          <w:sz w:val="24"/>
          <w:szCs w:val="24"/>
        </w:rPr>
        <w:t xml:space="preserve">вукоряды </w:t>
      </w:r>
      <w:r w:rsidRPr="00493347">
        <w:rPr>
          <w:rFonts w:ascii="Times New Roman" w:hAnsi="Times New Roman"/>
          <w:sz w:val="24"/>
          <w:szCs w:val="24"/>
        </w:rPr>
        <w:t>песен, попевок, пьес должны «разрастаться» постепенно, в очередном примере желательно прибавление не более одной-двух новых ступеней-нот.</w:t>
      </w:r>
      <w:r w:rsidR="000C1871" w:rsidRPr="00493347">
        <w:rPr>
          <w:rFonts w:ascii="Times New Roman" w:hAnsi="Times New Roman"/>
          <w:sz w:val="24"/>
          <w:szCs w:val="24"/>
        </w:rPr>
        <w:t xml:space="preserve"> Каждый </w:t>
      </w:r>
      <w:r w:rsidR="000C1871" w:rsidRPr="00493347">
        <w:rPr>
          <w:rFonts w:ascii="Times New Roman" w:hAnsi="Times New Roman"/>
          <w:sz w:val="24"/>
          <w:szCs w:val="24"/>
        </w:rPr>
        <w:lastRenderedPageBreak/>
        <w:t>звукоряд играем в разных ритмических варианта</w:t>
      </w:r>
      <w:r w:rsidR="00BD1FB4">
        <w:rPr>
          <w:rFonts w:ascii="Times New Roman" w:hAnsi="Times New Roman"/>
          <w:sz w:val="24"/>
          <w:szCs w:val="24"/>
        </w:rPr>
        <w:t>х, в транспорте, в разных ладах.</w:t>
      </w:r>
    </w:p>
    <w:p w:rsidR="00D25AAD" w:rsidRPr="00493347" w:rsidRDefault="000C1871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б)</w:t>
      </w:r>
      <w:r w:rsidR="00BD1FB4">
        <w:rPr>
          <w:rFonts w:ascii="Times New Roman" w:hAnsi="Times New Roman"/>
          <w:sz w:val="24"/>
          <w:szCs w:val="24"/>
        </w:rPr>
        <w:t xml:space="preserve"> Л</w:t>
      </w:r>
      <w:r w:rsidR="00BD1FB4" w:rsidRPr="00493347">
        <w:rPr>
          <w:rFonts w:ascii="Times New Roman" w:hAnsi="Times New Roman"/>
          <w:sz w:val="24"/>
          <w:szCs w:val="24"/>
        </w:rPr>
        <w:t>адовые</w:t>
      </w:r>
      <w:r w:rsidRPr="00493347">
        <w:rPr>
          <w:rFonts w:ascii="Times New Roman" w:hAnsi="Times New Roman"/>
          <w:sz w:val="24"/>
          <w:szCs w:val="24"/>
        </w:rPr>
        <w:t xml:space="preserve"> отношения – м</w:t>
      </w:r>
      <w:r w:rsidR="004F63D0">
        <w:rPr>
          <w:rFonts w:ascii="Times New Roman" w:hAnsi="Times New Roman"/>
          <w:sz w:val="24"/>
          <w:szCs w:val="24"/>
        </w:rPr>
        <w:t>ногозначны. Полезно приучать учени</w:t>
      </w:r>
      <w:r w:rsidRPr="00493347">
        <w:rPr>
          <w:rFonts w:ascii="Times New Roman" w:hAnsi="Times New Roman"/>
          <w:sz w:val="24"/>
          <w:szCs w:val="24"/>
        </w:rPr>
        <w:t>ка к ладовому разнообразию с первых шагов: учимся слышать тяготения, знакомимся со знаками альтерации. Много игровых примеров можно найти на интонациях русского фольклора, а также песни,</w:t>
      </w:r>
      <w:r w:rsidR="004F63D0">
        <w:rPr>
          <w:rFonts w:ascii="Times New Roman" w:hAnsi="Times New Roman"/>
          <w:sz w:val="24"/>
          <w:szCs w:val="24"/>
        </w:rPr>
        <w:t xml:space="preserve"> </w:t>
      </w:r>
      <w:r w:rsidRPr="00493347">
        <w:rPr>
          <w:rFonts w:ascii="Times New Roman" w:hAnsi="Times New Roman"/>
          <w:sz w:val="24"/>
          <w:szCs w:val="24"/>
        </w:rPr>
        <w:t>основанные на мелодико-интонационных принципах муз. фольклора разных стран и народов мира.</w:t>
      </w:r>
      <w:r w:rsidR="00D25AAD" w:rsidRPr="00493347">
        <w:rPr>
          <w:rFonts w:ascii="Times New Roman" w:hAnsi="Times New Roman"/>
          <w:sz w:val="24"/>
          <w:szCs w:val="24"/>
        </w:rPr>
        <w:t xml:space="preserve"> О</w:t>
      </w:r>
      <w:r w:rsidR="004F63D0">
        <w:rPr>
          <w:rFonts w:ascii="Times New Roman" w:hAnsi="Times New Roman"/>
          <w:sz w:val="24"/>
          <w:szCs w:val="24"/>
        </w:rPr>
        <w:t>б</w:t>
      </w:r>
      <w:r w:rsidR="00D25AAD" w:rsidRPr="00493347">
        <w:rPr>
          <w:rFonts w:ascii="Times New Roman" w:hAnsi="Times New Roman"/>
          <w:sz w:val="24"/>
          <w:szCs w:val="24"/>
        </w:rPr>
        <w:t>ращение к ладам народной музыки делает естественным знакомство со случайными знаками и использование чёр</w:t>
      </w:r>
      <w:r w:rsidR="004F63D0">
        <w:rPr>
          <w:rFonts w:ascii="Times New Roman" w:hAnsi="Times New Roman"/>
          <w:sz w:val="24"/>
          <w:szCs w:val="24"/>
        </w:rPr>
        <w:t>ных клавиш в игре, не пугает ученик</w:t>
      </w:r>
      <w:r w:rsidR="00BD1FB4">
        <w:rPr>
          <w:rFonts w:ascii="Times New Roman" w:hAnsi="Times New Roman"/>
          <w:sz w:val="24"/>
          <w:szCs w:val="24"/>
        </w:rPr>
        <w:t>а.</w:t>
      </w:r>
    </w:p>
    <w:p w:rsidR="00D25AAD" w:rsidRPr="00493347" w:rsidRDefault="00D25AAD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 xml:space="preserve">в) </w:t>
      </w:r>
      <w:r w:rsidR="00BD1FB4">
        <w:rPr>
          <w:rFonts w:ascii="Times New Roman" w:hAnsi="Times New Roman"/>
          <w:sz w:val="24"/>
          <w:szCs w:val="24"/>
        </w:rPr>
        <w:t>В</w:t>
      </w:r>
      <w:r w:rsidR="00BD1FB4" w:rsidRPr="00493347">
        <w:rPr>
          <w:rFonts w:ascii="Times New Roman" w:hAnsi="Times New Roman"/>
          <w:sz w:val="24"/>
          <w:szCs w:val="24"/>
        </w:rPr>
        <w:t xml:space="preserve"> фактурном </w:t>
      </w:r>
      <w:r w:rsidRPr="00493347">
        <w:rPr>
          <w:rFonts w:ascii="Times New Roman" w:hAnsi="Times New Roman"/>
          <w:sz w:val="24"/>
          <w:szCs w:val="24"/>
        </w:rPr>
        <w:t>отношении нача</w:t>
      </w:r>
      <w:r w:rsidR="004F63D0">
        <w:rPr>
          <w:rFonts w:ascii="Times New Roman" w:hAnsi="Times New Roman"/>
          <w:sz w:val="24"/>
          <w:szCs w:val="24"/>
        </w:rPr>
        <w:t>л</w:t>
      </w:r>
      <w:r w:rsidRPr="00493347">
        <w:rPr>
          <w:rFonts w:ascii="Times New Roman" w:hAnsi="Times New Roman"/>
          <w:sz w:val="24"/>
          <w:szCs w:val="24"/>
        </w:rPr>
        <w:t>ьный материал для чтения должен быть максимально приближен к характеру фортепианного изложения: две строчки, разные ключи, р</w:t>
      </w:r>
      <w:r w:rsidR="004F63D0">
        <w:rPr>
          <w:rFonts w:ascii="Times New Roman" w:hAnsi="Times New Roman"/>
          <w:sz w:val="24"/>
          <w:szCs w:val="24"/>
        </w:rPr>
        <w:t>авноправное участие обеих рук (</w:t>
      </w:r>
      <w:r w:rsidRPr="00493347">
        <w:rPr>
          <w:rFonts w:ascii="Times New Roman" w:hAnsi="Times New Roman"/>
          <w:sz w:val="24"/>
          <w:szCs w:val="24"/>
        </w:rPr>
        <w:t>распределение одноголосных напевов между правой и левой рукой</w:t>
      </w:r>
      <w:r w:rsidR="00BD1FB4">
        <w:rPr>
          <w:rFonts w:ascii="Times New Roman" w:hAnsi="Times New Roman"/>
          <w:sz w:val="24"/>
          <w:szCs w:val="24"/>
        </w:rPr>
        <w:t>.</w:t>
      </w:r>
    </w:p>
    <w:p w:rsidR="00D142C2" w:rsidRPr="00493347" w:rsidRDefault="00D25AAD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 xml:space="preserve">Начинать чтение с листа целесообразнее с антифонного изложения. Антифония – </w:t>
      </w:r>
      <w:r w:rsidR="004F63D0">
        <w:rPr>
          <w:rFonts w:ascii="Times New Roman" w:hAnsi="Times New Roman"/>
          <w:sz w:val="24"/>
          <w:szCs w:val="24"/>
        </w:rPr>
        <w:t>простейшая форма многоголосия (</w:t>
      </w:r>
      <w:r w:rsidRPr="00493347">
        <w:rPr>
          <w:rFonts w:ascii="Times New Roman" w:hAnsi="Times New Roman"/>
          <w:sz w:val="24"/>
          <w:szCs w:val="24"/>
        </w:rPr>
        <w:t xml:space="preserve">полифонии ), она позволяет ввести в действие </w:t>
      </w:r>
      <w:r w:rsidR="00D142C2" w:rsidRPr="00493347">
        <w:rPr>
          <w:rFonts w:ascii="Times New Roman" w:hAnsi="Times New Roman"/>
          <w:sz w:val="24"/>
          <w:szCs w:val="24"/>
        </w:rPr>
        <w:t>обе руки: партии правой и левой рук абсолютно одинаковы, равнозначны и включение идёт поочерёдно.</w:t>
      </w:r>
    </w:p>
    <w:p w:rsidR="00D142C2" w:rsidRPr="00493347" w:rsidRDefault="00D142C2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Антифонию сменяет простейшая гомофония, с выдержанным звуком или интервалом</w:t>
      </w:r>
      <w:r w:rsidR="00BD1FB4">
        <w:rPr>
          <w:rFonts w:ascii="Times New Roman" w:hAnsi="Times New Roman"/>
          <w:sz w:val="24"/>
          <w:szCs w:val="24"/>
        </w:rPr>
        <w:t xml:space="preserve"> </w:t>
      </w:r>
      <w:r w:rsidR="004F63D0">
        <w:rPr>
          <w:rFonts w:ascii="Times New Roman" w:hAnsi="Times New Roman"/>
          <w:sz w:val="24"/>
          <w:szCs w:val="24"/>
        </w:rPr>
        <w:t>(</w:t>
      </w:r>
      <w:r w:rsidRPr="00493347">
        <w:rPr>
          <w:rFonts w:ascii="Times New Roman" w:hAnsi="Times New Roman"/>
          <w:sz w:val="24"/>
          <w:szCs w:val="24"/>
        </w:rPr>
        <w:t>ис</w:t>
      </w:r>
      <w:r w:rsidR="00BD1FB4">
        <w:rPr>
          <w:rFonts w:ascii="Times New Roman" w:hAnsi="Times New Roman"/>
          <w:sz w:val="24"/>
          <w:szCs w:val="24"/>
        </w:rPr>
        <w:t>пользование кадансового бурдона</w:t>
      </w:r>
      <w:r w:rsidRPr="00493347">
        <w:rPr>
          <w:rFonts w:ascii="Times New Roman" w:hAnsi="Times New Roman"/>
          <w:sz w:val="24"/>
          <w:szCs w:val="24"/>
        </w:rPr>
        <w:t>).</w:t>
      </w:r>
    </w:p>
    <w:p w:rsidR="00D142C2" w:rsidRPr="00493347" w:rsidRDefault="00D142C2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Позже можно ввести пьесы на паралле</w:t>
      </w:r>
      <w:r w:rsidR="004F63D0">
        <w:rPr>
          <w:rFonts w:ascii="Times New Roman" w:hAnsi="Times New Roman"/>
          <w:sz w:val="24"/>
          <w:szCs w:val="24"/>
        </w:rPr>
        <w:t xml:space="preserve">льное движение в октаву  (например </w:t>
      </w:r>
      <w:r w:rsidRPr="00493347">
        <w:rPr>
          <w:rFonts w:ascii="Times New Roman" w:hAnsi="Times New Roman"/>
          <w:sz w:val="24"/>
          <w:szCs w:val="24"/>
        </w:rPr>
        <w:t>«Колыбельная» Кабалевского, Верцлау «Маленький паровозик»).</w:t>
      </w:r>
    </w:p>
    <w:p w:rsidR="00D142C2" w:rsidRPr="00493347" w:rsidRDefault="00D142C2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Выше описанная система выстраивания формирования навыка чтения с листа очень схожа с методикой начального обучения, не является догмой и должна варьироваться в зависимос</w:t>
      </w:r>
      <w:r w:rsidR="00BD1FB4">
        <w:rPr>
          <w:rFonts w:ascii="Times New Roman" w:hAnsi="Times New Roman"/>
          <w:sz w:val="24"/>
          <w:szCs w:val="24"/>
        </w:rPr>
        <w:t>ти от возраста, возможностей учени</w:t>
      </w:r>
      <w:r w:rsidRPr="00493347">
        <w:rPr>
          <w:rFonts w:ascii="Times New Roman" w:hAnsi="Times New Roman"/>
          <w:sz w:val="24"/>
          <w:szCs w:val="24"/>
        </w:rPr>
        <w:t>ка.</w:t>
      </w:r>
    </w:p>
    <w:p w:rsidR="00BD1FB4" w:rsidRDefault="001B3F41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И ещё одно очень важное наблю</w:t>
      </w:r>
      <w:r w:rsidR="004F63D0">
        <w:rPr>
          <w:rFonts w:ascii="Times New Roman" w:hAnsi="Times New Roman"/>
          <w:sz w:val="24"/>
          <w:szCs w:val="24"/>
        </w:rPr>
        <w:t>дение: чтение нотного текста нев</w:t>
      </w:r>
      <w:r w:rsidRPr="00493347">
        <w:rPr>
          <w:rFonts w:ascii="Times New Roman" w:hAnsi="Times New Roman"/>
          <w:sz w:val="24"/>
          <w:szCs w:val="24"/>
        </w:rPr>
        <w:t>озможно без аппликатурных навыков. Зачастую бывает, что уч-ся не представляет себе, как расставить пальцы в нотном тексте. Поэтому типичная аппликатура основных фортепианных технических форм-гамм, арпеджио, аккордов и др.- до</w:t>
      </w:r>
      <w:r w:rsidR="004F63D0">
        <w:rPr>
          <w:rFonts w:ascii="Times New Roman" w:hAnsi="Times New Roman"/>
          <w:sz w:val="24"/>
          <w:szCs w:val="24"/>
        </w:rPr>
        <w:t>лжна войти «в кровь и плоть» учени</w:t>
      </w:r>
      <w:r w:rsidRPr="00493347">
        <w:rPr>
          <w:rFonts w:ascii="Times New Roman" w:hAnsi="Times New Roman"/>
          <w:sz w:val="24"/>
          <w:szCs w:val="24"/>
        </w:rPr>
        <w:t>ка, в противном случае наступает анархия, раскоординиро</w:t>
      </w:r>
      <w:r w:rsidR="004F63D0">
        <w:rPr>
          <w:rFonts w:ascii="Times New Roman" w:hAnsi="Times New Roman"/>
          <w:sz w:val="24"/>
          <w:szCs w:val="24"/>
        </w:rPr>
        <w:t>вание слуха и движений. Если учащим</w:t>
      </w:r>
      <w:r w:rsidRPr="00493347">
        <w:rPr>
          <w:rFonts w:ascii="Times New Roman" w:hAnsi="Times New Roman"/>
          <w:sz w:val="24"/>
          <w:szCs w:val="24"/>
        </w:rPr>
        <w:t>ся аппликатура основных форм усвоена, то встретив ту или иную фигуру, пальцы становятся на клавиши автоматически.</w:t>
      </w:r>
      <w:r w:rsidR="004F63D0">
        <w:rPr>
          <w:rFonts w:ascii="Times New Roman" w:hAnsi="Times New Roman"/>
          <w:sz w:val="24"/>
          <w:szCs w:val="24"/>
        </w:rPr>
        <w:t xml:space="preserve"> Ряд упражнен</w:t>
      </w:r>
      <w:r w:rsidR="00D702FB" w:rsidRPr="00493347">
        <w:rPr>
          <w:rFonts w:ascii="Times New Roman" w:hAnsi="Times New Roman"/>
          <w:sz w:val="24"/>
          <w:szCs w:val="24"/>
        </w:rPr>
        <w:t>ий можн</w:t>
      </w:r>
      <w:r w:rsidR="00BD1FB4">
        <w:rPr>
          <w:rFonts w:ascii="Times New Roman" w:hAnsi="Times New Roman"/>
          <w:sz w:val="24"/>
          <w:szCs w:val="24"/>
        </w:rPr>
        <w:t>о построить на э</w:t>
      </w:r>
      <w:r w:rsidR="00D702FB" w:rsidRPr="00493347">
        <w:rPr>
          <w:rFonts w:ascii="Times New Roman" w:hAnsi="Times New Roman"/>
          <w:sz w:val="24"/>
          <w:szCs w:val="24"/>
        </w:rPr>
        <w:t>тюдах Ч</w:t>
      </w:r>
      <w:r w:rsidR="00BD1FB4">
        <w:rPr>
          <w:rFonts w:ascii="Times New Roman" w:hAnsi="Times New Roman"/>
          <w:sz w:val="24"/>
          <w:szCs w:val="24"/>
        </w:rPr>
        <w:t>ерни-Гермера, Ганона, Гнесиной.</w:t>
      </w:r>
    </w:p>
    <w:p w:rsidR="00BD1FB4" w:rsidRDefault="00D702FB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 xml:space="preserve">На протяжении всего первого года обучения нотный текст, на котором формируется </w:t>
      </w:r>
      <w:r w:rsidRPr="00493347">
        <w:rPr>
          <w:rFonts w:ascii="Times New Roman" w:hAnsi="Times New Roman"/>
          <w:sz w:val="24"/>
          <w:szCs w:val="24"/>
        </w:rPr>
        <w:lastRenderedPageBreak/>
        <w:t>навык чтения с листа, одновременно служит для общ</w:t>
      </w:r>
      <w:r w:rsidR="004F63D0">
        <w:rPr>
          <w:rFonts w:ascii="Times New Roman" w:hAnsi="Times New Roman"/>
          <w:sz w:val="24"/>
          <w:szCs w:val="24"/>
        </w:rPr>
        <w:t>его пианистического развития учени</w:t>
      </w:r>
      <w:r w:rsidR="00BD1FB4">
        <w:rPr>
          <w:rFonts w:ascii="Times New Roman" w:hAnsi="Times New Roman"/>
          <w:sz w:val="24"/>
          <w:szCs w:val="24"/>
        </w:rPr>
        <w:t>ка.</w:t>
      </w:r>
    </w:p>
    <w:p w:rsidR="00BD1FB4" w:rsidRDefault="00D702FB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В последующие годы возникает необходимость дифференцированного материала. Текст должен быть: постепенно усложняющаяся фактура фортепианного изложения, преимущественно линеарному приёму изложения, простые ритмические формулы.</w:t>
      </w:r>
    </w:p>
    <w:p w:rsidR="00053493" w:rsidRPr="00493347" w:rsidRDefault="00D702FB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И</w:t>
      </w:r>
      <w:r w:rsidR="004F63D0">
        <w:rPr>
          <w:rFonts w:ascii="Times New Roman" w:hAnsi="Times New Roman"/>
          <w:sz w:val="24"/>
          <w:szCs w:val="24"/>
        </w:rPr>
        <w:t>гра с листа учит уч-ся возможнос</w:t>
      </w:r>
      <w:r w:rsidRPr="00493347">
        <w:rPr>
          <w:rFonts w:ascii="Times New Roman" w:hAnsi="Times New Roman"/>
          <w:sz w:val="24"/>
          <w:szCs w:val="24"/>
        </w:rPr>
        <w:t>ти предугадывания развития нотного текста</w:t>
      </w:r>
      <w:r w:rsidR="00053493" w:rsidRPr="00493347">
        <w:rPr>
          <w:rFonts w:ascii="Times New Roman" w:hAnsi="Times New Roman"/>
          <w:sz w:val="24"/>
          <w:szCs w:val="24"/>
        </w:rPr>
        <w:t>.</w:t>
      </w:r>
    </w:p>
    <w:p w:rsidR="00053493" w:rsidRPr="00493347" w:rsidRDefault="00053493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>Важным звеном являются также: развитие чтения нотной графики, умение ориентироваться на клавиатуре, выбор наиболее удобной аппликатуры, развитие слуховых представлений.</w:t>
      </w:r>
    </w:p>
    <w:p w:rsidR="00053493" w:rsidRPr="00493347" w:rsidRDefault="004F63D0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Ориентируя учени</w:t>
      </w:r>
      <w:r w:rsidR="00053493" w:rsidRPr="00493347">
        <w:rPr>
          <w:rFonts w:ascii="Times New Roman" w:hAnsi="Times New Roman"/>
          <w:sz w:val="24"/>
          <w:szCs w:val="24"/>
        </w:rPr>
        <w:t>ка на усвоение обобщённых формул, «стереотипов» фортепианного текста, необходимо одновременно научить его преодолению стереотипов, воспитать готовность к новым, неожиданным музыкальным ситуациям.</w:t>
      </w: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FB4" w:rsidRDefault="00BD1FB4" w:rsidP="001621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791B" w:rsidRPr="00493347" w:rsidRDefault="003D0A26" w:rsidP="00162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3347">
        <w:rPr>
          <w:rFonts w:ascii="Times New Roman" w:hAnsi="Times New Roman"/>
          <w:sz w:val="24"/>
          <w:szCs w:val="24"/>
        </w:rPr>
        <w:t xml:space="preserve"> </w:t>
      </w:r>
    </w:p>
    <w:sectPr w:rsidR="005A791B" w:rsidRPr="00493347" w:rsidSect="0016212F"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A0" w:rsidRDefault="00A320A0" w:rsidP="0016212F">
      <w:pPr>
        <w:spacing w:after="0" w:line="240" w:lineRule="auto"/>
      </w:pPr>
      <w:r>
        <w:separator/>
      </w:r>
    </w:p>
  </w:endnote>
  <w:endnote w:type="continuationSeparator" w:id="0">
    <w:p w:rsidR="00A320A0" w:rsidRDefault="00A320A0" w:rsidP="001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2F" w:rsidRDefault="0016212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02C7A">
      <w:rPr>
        <w:noProof/>
      </w:rPr>
      <w:t>5</w:t>
    </w:r>
    <w:r>
      <w:fldChar w:fldCharType="end"/>
    </w:r>
  </w:p>
  <w:p w:rsidR="0016212F" w:rsidRDefault="001621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A0" w:rsidRDefault="00A320A0" w:rsidP="0016212F">
      <w:pPr>
        <w:spacing w:after="0" w:line="240" w:lineRule="auto"/>
      </w:pPr>
      <w:r>
        <w:separator/>
      </w:r>
    </w:p>
  </w:footnote>
  <w:footnote w:type="continuationSeparator" w:id="0">
    <w:p w:rsidR="00A320A0" w:rsidRDefault="00A320A0" w:rsidP="001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640"/>
    <w:multiLevelType w:val="hybridMultilevel"/>
    <w:tmpl w:val="DF2E6E7A"/>
    <w:lvl w:ilvl="0" w:tplc="D8BC2D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1"/>
    <w:rsid w:val="00053493"/>
    <w:rsid w:val="000C1871"/>
    <w:rsid w:val="00102C7A"/>
    <w:rsid w:val="0016212F"/>
    <w:rsid w:val="001B3F41"/>
    <w:rsid w:val="00233E66"/>
    <w:rsid w:val="002414D2"/>
    <w:rsid w:val="003D0A26"/>
    <w:rsid w:val="00461ED3"/>
    <w:rsid w:val="00485BF1"/>
    <w:rsid w:val="00493347"/>
    <w:rsid w:val="004F63D0"/>
    <w:rsid w:val="005A791B"/>
    <w:rsid w:val="007F4D58"/>
    <w:rsid w:val="0081762B"/>
    <w:rsid w:val="008A3A91"/>
    <w:rsid w:val="00931AF5"/>
    <w:rsid w:val="00A07BF0"/>
    <w:rsid w:val="00A320A0"/>
    <w:rsid w:val="00A80A41"/>
    <w:rsid w:val="00AC2C44"/>
    <w:rsid w:val="00B0140D"/>
    <w:rsid w:val="00BB24D4"/>
    <w:rsid w:val="00BD1FB4"/>
    <w:rsid w:val="00C96FFB"/>
    <w:rsid w:val="00D142C2"/>
    <w:rsid w:val="00D25AAD"/>
    <w:rsid w:val="00D702FB"/>
    <w:rsid w:val="00ED3141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33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493347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F63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33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2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212F"/>
    <w:rPr>
      <w:rFonts w:cs="Times New Roman"/>
    </w:rPr>
  </w:style>
  <w:style w:type="paragraph" w:styleId="aa">
    <w:name w:val="footer"/>
    <w:basedOn w:val="a"/>
    <w:link w:val="ab"/>
    <w:uiPriority w:val="99"/>
    <w:rsid w:val="00162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21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33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493347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F63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33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2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212F"/>
    <w:rPr>
      <w:rFonts w:cs="Times New Roman"/>
    </w:rPr>
  </w:style>
  <w:style w:type="paragraph" w:styleId="aa">
    <w:name w:val="footer"/>
    <w:basedOn w:val="a"/>
    <w:link w:val="ab"/>
    <w:uiPriority w:val="99"/>
    <w:rsid w:val="00162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21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2014-06-10T08:18:00Z</cp:lastPrinted>
  <dcterms:created xsi:type="dcterms:W3CDTF">2017-12-06T09:14:00Z</dcterms:created>
  <dcterms:modified xsi:type="dcterms:W3CDTF">2017-12-06T09:14:00Z</dcterms:modified>
</cp:coreProperties>
</file>